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C12EE" w14:textId="77777777" w:rsidR="00B27199" w:rsidRPr="005517FD" w:rsidRDefault="00B27199" w:rsidP="005554E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5517FD">
        <w:rPr>
          <w:rFonts w:ascii="Century Gothic" w:hAnsi="Century Gothic"/>
          <w:b/>
          <w:bCs/>
          <w:sz w:val="28"/>
          <w:szCs w:val="28"/>
        </w:rPr>
        <w:t xml:space="preserve">ENGLISH CORNER </w:t>
      </w:r>
    </w:p>
    <w:p w14:paraId="679BFAA7" w14:textId="679DCC8F" w:rsidR="006D4938" w:rsidRPr="005517FD" w:rsidRDefault="00427274" w:rsidP="00427274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5517FD">
        <w:rPr>
          <w:rFonts w:ascii="Century Gothic" w:hAnsi="Century Gothic"/>
          <w:b/>
          <w:bCs/>
          <w:sz w:val="28"/>
          <w:szCs w:val="28"/>
        </w:rPr>
        <w:t>MIDDLE</w:t>
      </w:r>
      <w:r w:rsidR="006D4938" w:rsidRPr="005517FD">
        <w:rPr>
          <w:rFonts w:ascii="Century Gothic" w:hAnsi="Century Gothic"/>
          <w:b/>
          <w:bCs/>
          <w:sz w:val="28"/>
          <w:szCs w:val="28"/>
        </w:rPr>
        <w:t xml:space="preserve"> ELEMENTARY (G</w:t>
      </w:r>
      <w:r w:rsidRPr="005517FD">
        <w:rPr>
          <w:rFonts w:ascii="Century Gothic" w:hAnsi="Century Gothic"/>
          <w:b/>
          <w:bCs/>
          <w:sz w:val="28"/>
          <w:szCs w:val="28"/>
        </w:rPr>
        <w:t>3</w:t>
      </w:r>
      <w:r w:rsidR="006D4938" w:rsidRPr="005517FD">
        <w:rPr>
          <w:rFonts w:ascii="Century Gothic" w:hAnsi="Century Gothic"/>
          <w:b/>
          <w:bCs/>
          <w:sz w:val="28"/>
          <w:szCs w:val="28"/>
        </w:rPr>
        <w:t>)</w:t>
      </w:r>
    </w:p>
    <w:p w14:paraId="58B625B6" w14:textId="7FE804AF" w:rsidR="003E74CD" w:rsidRPr="005517FD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5517FD">
        <w:rPr>
          <w:rFonts w:ascii="Century Gothic" w:hAnsi="Century Gothic"/>
          <w:b/>
          <w:bCs/>
          <w:sz w:val="28"/>
          <w:szCs w:val="28"/>
        </w:rPr>
        <w:t>Dialogue 1</w:t>
      </w:r>
    </w:p>
    <w:p w14:paraId="506B90EC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A: I need a marker. </w:t>
      </w:r>
    </w:p>
    <w:p w14:paraId="49A37FC8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B: I have a marker. </w:t>
      </w:r>
    </w:p>
    <w:p w14:paraId="2069F187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>A: What color is it?</w:t>
      </w:r>
    </w:p>
    <w:p w14:paraId="1B6381AA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>B: It’s black.</w:t>
      </w:r>
    </w:p>
    <w:p w14:paraId="33FFCEFA" w14:textId="77777777" w:rsidR="006D4938" w:rsidRPr="005517FD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166FF61C" w14:textId="501E4433" w:rsidR="006D4938" w:rsidRPr="005517FD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5517FD">
        <w:rPr>
          <w:rFonts w:ascii="Century Gothic" w:hAnsi="Century Gothic"/>
          <w:b/>
          <w:bCs/>
          <w:sz w:val="28"/>
          <w:szCs w:val="28"/>
        </w:rPr>
        <w:t>Dialogue 2</w:t>
      </w:r>
    </w:p>
    <w:p w14:paraId="34DAB36C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A: Do you have a blue marker? </w:t>
      </w:r>
    </w:p>
    <w:p w14:paraId="45220F66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>B: No, don’t. I have yellow markers.</w:t>
      </w:r>
    </w:p>
    <w:p w14:paraId="46B59BBD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A: How many markers do you have? </w:t>
      </w:r>
    </w:p>
    <w:p w14:paraId="402479C7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B: I have two yellow markers. </w:t>
      </w:r>
    </w:p>
    <w:p w14:paraId="11B39AB3" w14:textId="77777777" w:rsidR="006D4938" w:rsidRPr="005517FD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2740DCA1" w14:textId="772F9DB7" w:rsidR="006D4938" w:rsidRPr="005517FD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5517FD">
        <w:rPr>
          <w:rFonts w:ascii="Century Gothic" w:hAnsi="Century Gothic"/>
          <w:b/>
          <w:bCs/>
          <w:sz w:val="28"/>
          <w:szCs w:val="28"/>
        </w:rPr>
        <w:t xml:space="preserve">Dialogue 3 </w:t>
      </w:r>
    </w:p>
    <w:p w14:paraId="16BD2B4B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>A: Look! It’s big! Is that a dog?</w:t>
      </w:r>
    </w:p>
    <w:p w14:paraId="72328F58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B: </w:t>
      </w:r>
      <w:proofErr w:type="gramStart"/>
      <w:r w:rsidRPr="005517FD">
        <w:rPr>
          <w:rFonts w:ascii="Century Gothic" w:hAnsi="Century Gothic"/>
        </w:rPr>
        <w:t>No</w:t>
      </w:r>
      <w:proofErr w:type="gramEnd"/>
      <w:r w:rsidRPr="005517FD">
        <w:rPr>
          <w:rFonts w:ascii="Century Gothic" w:hAnsi="Century Gothic"/>
        </w:rPr>
        <w:t xml:space="preserve"> it’s not. Try again.</w:t>
      </w:r>
    </w:p>
    <w:p w14:paraId="18B21E87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A: Is that a cat? </w:t>
      </w:r>
    </w:p>
    <w:p w14:paraId="0449E8C1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B: Yes, it’s my cat, Fin. </w:t>
      </w:r>
    </w:p>
    <w:p w14:paraId="6C66C573" w14:textId="77777777" w:rsidR="006D4938" w:rsidRPr="005517FD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00A8D79C" w14:textId="566BD4DB" w:rsidR="006D4938" w:rsidRPr="005517FD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5517FD">
        <w:rPr>
          <w:rFonts w:ascii="Century Gothic" w:hAnsi="Century Gothic"/>
          <w:b/>
          <w:bCs/>
          <w:sz w:val="28"/>
          <w:szCs w:val="28"/>
        </w:rPr>
        <w:t>Dialogue 4</w:t>
      </w:r>
    </w:p>
    <w:p w14:paraId="12A2B81E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A: Can you swim? </w:t>
      </w:r>
    </w:p>
    <w:p w14:paraId="077E2221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B: No, I can’t. </w:t>
      </w:r>
    </w:p>
    <w:p w14:paraId="0CF00D8E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A: What can you do? </w:t>
      </w:r>
    </w:p>
    <w:p w14:paraId="7044B196" w14:textId="77777777" w:rsidR="005517FD" w:rsidRPr="005517FD" w:rsidRDefault="005517FD" w:rsidP="005517FD">
      <w:pPr>
        <w:rPr>
          <w:rFonts w:ascii="Century Gothic" w:hAnsi="Century Gothic"/>
        </w:rPr>
      </w:pPr>
      <w:r w:rsidRPr="005517FD">
        <w:rPr>
          <w:rFonts w:ascii="Century Gothic" w:hAnsi="Century Gothic"/>
        </w:rPr>
        <w:t xml:space="preserve">B: I can dance. </w:t>
      </w:r>
    </w:p>
    <w:p w14:paraId="5E868F6A" w14:textId="77777777" w:rsidR="006D4938" w:rsidRPr="005517FD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bookmarkStart w:id="0" w:name="_GoBack"/>
      <w:bookmarkEnd w:id="0"/>
    </w:p>
    <w:sectPr w:rsidR="006D4938" w:rsidRPr="005517FD" w:rsidSect="003E74CD"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2F1B0" w14:textId="77777777" w:rsidR="00705318" w:rsidRDefault="00705318" w:rsidP="00B102C4">
      <w:pPr>
        <w:spacing w:after="0" w:line="240" w:lineRule="auto"/>
      </w:pPr>
      <w:r>
        <w:separator/>
      </w:r>
    </w:p>
  </w:endnote>
  <w:endnote w:type="continuationSeparator" w:id="0">
    <w:p w14:paraId="3A3AF5B8" w14:textId="77777777" w:rsidR="00705318" w:rsidRDefault="00705318" w:rsidP="00B1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FB325" w14:textId="77777777" w:rsidR="00705318" w:rsidRDefault="00705318" w:rsidP="00B102C4">
      <w:pPr>
        <w:spacing w:after="0" w:line="240" w:lineRule="auto"/>
      </w:pPr>
      <w:r>
        <w:separator/>
      </w:r>
    </w:p>
  </w:footnote>
  <w:footnote w:type="continuationSeparator" w:id="0">
    <w:p w14:paraId="77952AA7" w14:textId="77777777" w:rsidR="00705318" w:rsidRDefault="00705318" w:rsidP="00B10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CD"/>
    <w:rsid w:val="00127A9F"/>
    <w:rsid w:val="001B5A3D"/>
    <w:rsid w:val="001F5158"/>
    <w:rsid w:val="00212F17"/>
    <w:rsid w:val="0031509E"/>
    <w:rsid w:val="00330D6D"/>
    <w:rsid w:val="003650E5"/>
    <w:rsid w:val="003E74CD"/>
    <w:rsid w:val="00427274"/>
    <w:rsid w:val="00440DE5"/>
    <w:rsid w:val="005517FD"/>
    <w:rsid w:val="005554E7"/>
    <w:rsid w:val="00624F00"/>
    <w:rsid w:val="006D4938"/>
    <w:rsid w:val="00705318"/>
    <w:rsid w:val="00971D31"/>
    <w:rsid w:val="00A2397A"/>
    <w:rsid w:val="00AC256B"/>
    <w:rsid w:val="00B102C4"/>
    <w:rsid w:val="00B27199"/>
    <w:rsid w:val="00C66A10"/>
    <w:rsid w:val="00CC6BBA"/>
    <w:rsid w:val="00E030F5"/>
    <w:rsid w:val="00E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2C9CF"/>
  <w15:chartTrackingRefBased/>
  <w15:docId w15:val="{4573165B-32AD-4C4A-8CDF-7BF9F92A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9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3E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3E7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E74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3E74C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7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74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7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7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7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E7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4C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B102C4"/>
  </w:style>
  <w:style w:type="paragraph" w:styleId="af0">
    <w:name w:val="footer"/>
    <w:basedOn w:val="a"/>
    <w:link w:val="af1"/>
    <w:uiPriority w:val="99"/>
    <w:unhideWhenUsed/>
    <w:rsid w:val="00B1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B1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9143</dc:creator>
  <cp:keywords/>
  <dc:description/>
  <cp:lastModifiedBy>sohof</cp:lastModifiedBy>
  <cp:revision>7</cp:revision>
  <dcterms:created xsi:type="dcterms:W3CDTF">2025-11-26T07:53:00Z</dcterms:created>
  <dcterms:modified xsi:type="dcterms:W3CDTF">2026-02-12T04:39:00Z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bae0af80-5e91-4ea0-8800-4c935a6d2c8b</vt:lpwstr>
  </property>
</Properties>
</file>